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0A" w:rsidRPr="0049410A" w:rsidRDefault="0049410A" w:rsidP="0049410A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МИНИСТЕРСТВО КУЛЬТУРЫ РОССИЙСКОЙ ФЕДЕРАЦИИ</w:t>
      </w: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«МОСКОВСКИЙ ГОСУДАРСТВЕННЫЙ ИНСТИТУТ КУЛЬТУРЫ»</w:t>
      </w: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right"/>
        <w:rPr>
          <w:b/>
          <w:bCs/>
        </w:rPr>
      </w:pPr>
      <w:r w:rsidRPr="0049410A">
        <w:rPr>
          <w:b/>
          <w:bCs/>
        </w:rPr>
        <w:t>УТВЕРЖДАЮ:</w:t>
      </w:r>
    </w:p>
    <w:p w:rsidR="0049410A" w:rsidRPr="0049410A" w:rsidRDefault="0049410A" w:rsidP="0049410A">
      <w:pPr>
        <w:jc w:val="right"/>
        <w:rPr>
          <w:bCs/>
        </w:rPr>
      </w:pPr>
      <w:r w:rsidRPr="0049410A">
        <w:rPr>
          <w:bCs/>
        </w:rPr>
        <w:t>Председатель учебно-методического совета</w:t>
      </w:r>
    </w:p>
    <w:p w:rsidR="0049410A" w:rsidRPr="0049410A" w:rsidRDefault="0049410A" w:rsidP="0049410A">
      <w:pPr>
        <w:jc w:val="right"/>
        <w:rPr>
          <w:bCs/>
        </w:rPr>
      </w:pPr>
      <w:r w:rsidRPr="0049410A">
        <w:rPr>
          <w:bCs/>
        </w:rPr>
        <w:t>Театрально-режиссёрского факультета</w:t>
      </w:r>
    </w:p>
    <w:p w:rsidR="0049410A" w:rsidRPr="0049410A" w:rsidRDefault="0049410A" w:rsidP="0049410A">
      <w:pPr>
        <w:jc w:val="right"/>
        <w:rPr>
          <w:bCs/>
        </w:rPr>
      </w:pPr>
      <w:r w:rsidRPr="0049410A">
        <w:rPr>
          <w:bCs/>
        </w:rPr>
        <w:t>Овчинников Р.Ю.</w:t>
      </w:r>
    </w:p>
    <w:p w:rsidR="0049410A" w:rsidRPr="0049410A" w:rsidRDefault="0049410A" w:rsidP="0049410A">
      <w:pPr>
        <w:jc w:val="right"/>
        <w:rPr>
          <w:bCs/>
        </w:rPr>
      </w:pPr>
      <w:r w:rsidRPr="0049410A">
        <w:rPr>
          <w:bCs/>
        </w:rPr>
        <w:t>«__» _________________ 2020г.</w:t>
      </w: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  <w:r w:rsidRPr="0049410A">
        <w:rPr>
          <w:b/>
          <w:bCs/>
        </w:rPr>
        <w:t>РАБОЧАЯ ПРОГРАММА ДИСЦИПЛИНЫ</w:t>
      </w: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Б</w:t>
      </w:r>
      <w:proofErr w:type="gramStart"/>
      <w:r w:rsidRPr="0049410A">
        <w:rPr>
          <w:b/>
          <w:bCs/>
        </w:rPr>
        <w:t>1.О.</w:t>
      </w:r>
      <w:proofErr w:type="gramEnd"/>
      <w:r w:rsidRPr="0049410A">
        <w:rPr>
          <w:b/>
          <w:bCs/>
        </w:rPr>
        <w:t>18 ОСНОВЫ ПРОДЮСЕРСКОГО МАСТЕРСТВА</w:t>
      </w: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51.03.05 «Режиссура театрализованных представлений»</w:t>
      </w: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Режиссер театрализованных представлений и праздников</w:t>
      </w: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Бакалавр</w:t>
      </w:r>
    </w:p>
    <w:p w:rsidR="0049410A" w:rsidRPr="0049410A" w:rsidRDefault="0049410A" w:rsidP="0049410A">
      <w:pPr>
        <w:jc w:val="center"/>
        <w:rPr>
          <w:b/>
          <w:bCs/>
        </w:rPr>
      </w:pPr>
    </w:p>
    <w:p w:rsidR="0049410A" w:rsidRPr="0049410A" w:rsidRDefault="0049410A" w:rsidP="0049410A">
      <w:pPr>
        <w:jc w:val="center"/>
        <w:rPr>
          <w:b/>
          <w:bCs/>
        </w:rPr>
      </w:pPr>
      <w:r w:rsidRPr="0049410A">
        <w:rPr>
          <w:b/>
          <w:bCs/>
        </w:rPr>
        <w:t>Очная, заочная</w:t>
      </w: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</w:p>
    <w:p w:rsidR="0049410A" w:rsidRPr="0049410A" w:rsidRDefault="0049410A" w:rsidP="0049410A">
      <w:pPr>
        <w:jc w:val="center"/>
        <w:rPr>
          <w:bCs/>
        </w:rPr>
      </w:pPr>
      <w:r w:rsidRPr="0049410A">
        <w:rPr>
          <w:bCs/>
        </w:rPr>
        <w:t>Химки, 2020 г.</w:t>
      </w:r>
    </w:p>
    <w:p w:rsidR="00A033E4" w:rsidRPr="0049410A" w:rsidRDefault="00A033E4" w:rsidP="0049410A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- 2: 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– 4: 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F80D35">
        <w:rPr>
          <w:rFonts w:eastAsia="Batang"/>
          <w:bCs/>
          <w:iCs/>
          <w:sz w:val="28"/>
          <w:szCs w:val="28"/>
        </w:rPr>
        <w:t>ых</w:t>
      </w:r>
      <w:proofErr w:type="spellEnd"/>
      <w:r w:rsidRPr="00F80D35">
        <w:rPr>
          <w:rFonts w:eastAsia="Batang"/>
          <w:bCs/>
          <w:iCs/>
          <w:sz w:val="28"/>
          <w:szCs w:val="28"/>
        </w:rPr>
        <w:t>) языке (ах)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– 6: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ОПК – 3: Способен соблюдать требования профессиональных стандартов и норм профессиональной этики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ПК – 5: Быть способным использовать современные информационные технологии, управлять информацией с использование 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</w:t>
      </w:r>
    </w:p>
    <w:p w:rsid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ПК – 6: Способность планировать и разрабатывать сценарии досуговых мероприятий, осуществлять документационное обеспечение и их проведения</w:t>
      </w:r>
    </w:p>
    <w:p w:rsid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1) Знать:</w:t>
      </w:r>
      <w:r w:rsidR="00D80A5F">
        <w:rPr>
          <w:rFonts w:eastAsia="Batang"/>
          <w:bCs/>
          <w:iCs/>
          <w:sz w:val="28"/>
          <w:szCs w:val="28"/>
        </w:rPr>
        <w:t xml:space="preserve"> основные этапы становления и развития профессии «продюсер»; деятельность продюсера на шоу-рынке; задачи продюсера как человека, ответственного за финансирование, производство и распространение продуктов культуры; основные функции продюсера; маркетинговые стратегии в продюсерской деятельности; типы и виды маркетинговых стратегий в продюсерской деятельности, нормативно-правовую базу регулирования коммерческого и предпринимательской деятельности в </w:t>
      </w:r>
      <w:proofErr w:type="spellStart"/>
      <w:r w:rsidR="00D80A5F">
        <w:rPr>
          <w:rFonts w:eastAsia="Batang"/>
          <w:bCs/>
          <w:iCs/>
          <w:sz w:val="28"/>
          <w:szCs w:val="28"/>
        </w:rPr>
        <w:t>продюсировании</w:t>
      </w:r>
      <w:proofErr w:type="spellEnd"/>
      <w:r w:rsidR="0049410A">
        <w:rPr>
          <w:rFonts w:eastAsia="Batang"/>
          <w:bCs/>
          <w:iCs/>
          <w:sz w:val="28"/>
          <w:szCs w:val="28"/>
        </w:rPr>
        <w:t>.</w:t>
      </w:r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Pr="00D80A5F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2)</w:t>
      </w:r>
      <w:r w:rsidR="00F80D35" w:rsidRPr="00D80A5F">
        <w:rPr>
          <w:rFonts w:eastAsia="Batang"/>
          <w:bCs/>
          <w:iCs/>
          <w:sz w:val="28"/>
          <w:szCs w:val="28"/>
        </w:rPr>
        <w:t xml:space="preserve"> </w:t>
      </w:r>
      <w:r w:rsidRPr="00D80A5F">
        <w:rPr>
          <w:rFonts w:eastAsia="Batang"/>
          <w:bCs/>
          <w:iCs/>
          <w:sz w:val="28"/>
          <w:szCs w:val="28"/>
        </w:rPr>
        <w:t>Уметь:</w:t>
      </w:r>
      <w:r w:rsidR="00D80A5F">
        <w:rPr>
          <w:rFonts w:eastAsia="Batang"/>
          <w:bCs/>
          <w:iCs/>
          <w:sz w:val="28"/>
          <w:szCs w:val="28"/>
        </w:rPr>
        <w:t xml:space="preserve"> общаться с основными участниками и партнерами продюсера; классифицировать бизнес-проекты</w:t>
      </w:r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3) Владеть</w:t>
      </w:r>
      <w:r w:rsidR="00F80D35" w:rsidRPr="00D80A5F">
        <w:rPr>
          <w:rFonts w:eastAsia="Batang"/>
          <w:bCs/>
          <w:iCs/>
          <w:sz w:val="28"/>
          <w:szCs w:val="28"/>
        </w:rPr>
        <w:t>:</w:t>
      </w:r>
      <w:r>
        <w:rPr>
          <w:rFonts w:eastAsia="Batang"/>
          <w:bCs/>
          <w:iCs/>
          <w:sz w:val="28"/>
          <w:szCs w:val="28"/>
        </w:rPr>
        <w:t xml:space="preserve"> </w:t>
      </w:r>
      <w:r w:rsidR="00D80A5F">
        <w:rPr>
          <w:rFonts w:eastAsia="Batang"/>
          <w:bCs/>
          <w:iCs/>
          <w:sz w:val="28"/>
          <w:szCs w:val="28"/>
        </w:rPr>
        <w:t>принципами построения шоу-программ; методами и приемами создания культурного проекта; традиционными и специфическими приемами привлечения финансов при разработке проектов; профессиональными, личными и деловыми качествами продюсера, методами управления бизнес-проектами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lastRenderedPageBreak/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оценить умение </w:t>
            </w:r>
            <w:r>
              <w:rPr>
                <w:rFonts w:eastAsia="Batang"/>
                <w:color w:val="000000"/>
                <w:spacing w:val="-6"/>
              </w:rPr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264114" w:rsidRPr="0049410A" w:rsidRDefault="00264114" w:rsidP="00264114">
      <w:pPr>
        <w:pStyle w:val="a7"/>
        <w:tabs>
          <w:tab w:val="num" w:pos="18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10A">
        <w:rPr>
          <w:rFonts w:ascii="Times New Roman" w:hAnsi="Times New Roman" w:cs="Times New Roman"/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264114" w:rsidRPr="0049410A" w:rsidRDefault="00264114" w:rsidP="00264114">
      <w:pPr>
        <w:pStyle w:val="a7"/>
        <w:tabs>
          <w:tab w:val="num" w:pos="18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10A">
        <w:rPr>
          <w:rFonts w:ascii="Times New Roman" w:hAnsi="Times New Roman" w:cs="Times New Roman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264114" w:rsidRPr="0049410A" w:rsidRDefault="00264114" w:rsidP="0049410A">
      <w:pPr>
        <w:pStyle w:val="a7"/>
        <w:tabs>
          <w:tab w:val="num" w:pos="18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10A">
        <w:rPr>
          <w:rFonts w:ascii="Times New Roman" w:hAnsi="Times New Roman" w:cs="Times New Roman"/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баллов. Промежуточная аттестация </w:t>
      </w:r>
      <w:r w:rsidRPr="0049410A">
        <w:rPr>
          <w:rFonts w:ascii="Times New Roman" w:hAnsi="Times New Roman" w:cs="Times New Roman"/>
          <w:sz w:val="28"/>
          <w:szCs w:val="28"/>
        </w:rPr>
        <w:lastRenderedPageBreak/>
        <w:t>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264114" w:rsidRPr="003E23A2" w:rsidRDefault="00264114" w:rsidP="0049410A">
      <w:pPr>
        <w:widowControl w:val="0"/>
        <w:suppressAutoHyphens/>
        <w:autoSpaceDE w:val="0"/>
        <w:spacing w:line="360" w:lineRule="auto"/>
        <w:jc w:val="center"/>
        <w:rPr>
          <w:rFonts w:eastAsia="Arial"/>
          <w:b/>
          <w:sz w:val="28"/>
          <w:szCs w:val="28"/>
          <w:lang w:eastAsia="ar-SA"/>
        </w:rPr>
      </w:pPr>
      <w:r w:rsidRPr="003E23A2">
        <w:rPr>
          <w:rFonts w:eastAsia="Arial"/>
          <w:b/>
          <w:sz w:val="28"/>
          <w:szCs w:val="28"/>
          <w:lang w:eastAsia="ar-SA"/>
        </w:rPr>
        <w:t>Темы контрольных работ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Истоки зарождения </w:t>
      </w:r>
      <w:proofErr w:type="spellStart"/>
      <w:r w:rsidRPr="003E23A2">
        <w:rPr>
          <w:sz w:val="28"/>
          <w:szCs w:val="28"/>
        </w:rPr>
        <w:t>продюсирования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Становление первых продюсерских центров.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3E23A2">
        <w:rPr>
          <w:sz w:val="28"/>
          <w:szCs w:val="28"/>
        </w:rPr>
        <w:t>Продюсер в системе ролей. Понятие «роль» в продюсерской деятельности. Роли: организационные, инфраструктурные, экономические, информационные. Синтез ролей. Функции продюсера в ролевой структуре.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bCs/>
          <w:sz w:val="28"/>
          <w:szCs w:val="28"/>
        </w:rPr>
      </w:pPr>
      <w:r w:rsidRPr="003E23A2">
        <w:rPr>
          <w:iCs/>
          <w:color w:val="000000"/>
          <w:sz w:val="28"/>
          <w:szCs w:val="28"/>
        </w:rPr>
        <w:t xml:space="preserve">Методы эффективного управления проектом. Авторитет продюсера как основа руководства проектом. Специфика управления сольным проектом, </w:t>
      </w:r>
      <w:proofErr w:type="spellStart"/>
      <w:r w:rsidRPr="003E23A2">
        <w:rPr>
          <w:iCs/>
          <w:color w:val="000000"/>
          <w:sz w:val="28"/>
          <w:szCs w:val="28"/>
        </w:rPr>
        <w:t>продюсирования</w:t>
      </w:r>
      <w:proofErr w:type="spellEnd"/>
      <w:r w:rsidRPr="003E23A2">
        <w:rPr>
          <w:iCs/>
          <w:color w:val="000000"/>
          <w:sz w:val="28"/>
          <w:szCs w:val="28"/>
        </w:rPr>
        <w:t xml:space="preserve"> группы.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bCs/>
          <w:sz w:val="28"/>
          <w:szCs w:val="28"/>
        </w:rPr>
        <w:t>Продвижение музыкального материала в проекте.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Типы продюсерских компаний и их </w:t>
      </w:r>
      <w:proofErr w:type="spellStart"/>
      <w:r w:rsidRPr="003E23A2">
        <w:rPr>
          <w:sz w:val="28"/>
          <w:szCs w:val="28"/>
        </w:rPr>
        <w:t>оргструктура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Общая характеристика предпринимательства и продюсерская деятельность. Сущность и цели предпринимательства. Функции предпринимательства в шоу-индустрии.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3E23A2">
        <w:rPr>
          <w:sz w:val="28"/>
          <w:szCs w:val="28"/>
        </w:rPr>
        <w:t xml:space="preserve">Креативные технологии в </w:t>
      </w:r>
      <w:proofErr w:type="spellStart"/>
      <w:r w:rsidRPr="003E23A2">
        <w:rPr>
          <w:sz w:val="28"/>
          <w:szCs w:val="28"/>
        </w:rPr>
        <w:t>продюсировании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color w:val="000000"/>
          <w:sz w:val="28"/>
          <w:szCs w:val="28"/>
        </w:rPr>
        <w:t xml:space="preserve">Видеоклип как аудиовизуальное произведение малых форм. </w:t>
      </w:r>
      <w:r w:rsidRPr="003E23A2">
        <w:rPr>
          <w:sz w:val="28"/>
          <w:szCs w:val="28"/>
        </w:rPr>
        <w:t xml:space="preserve">Основные технологии в </w:t>
      </w:r>
      <w:proofErr w:type="spellStart"/>
      <w:r w:rsidRPr="003E23A2">
        <w:rPr>
          <w:sz w:val="28"/>
          <w:szCs w:val="28"/>
        </w:rPr>
        <w:t>клипмейстерстве</w:t>
      </w:r>
      <w:proofErr w:type="spellEnd"/>
      <w:r w:rsidRPr="003E23A2">
        <w:rPr>
          <w:sz w:val="28"/>
          <w:szCs w:val="28"/>
        </w:rPr>
        <w:t>. Бюджет видеоклипа. Выбор студии. Процесс съемки видеоклипа.</w:t>
      </w:r>
    </w:p>
    <w:p w:rsidR="00264114" w:rsidRPr="003E23A2" w:rsidRDefault="0049410A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64114" w:rsidRPr="003E23A2">
        <w:rPr>
          <w:sz w:val="28"/>
          <w:szCs w:val="28"/>
        </w:rPr>
        <w:t>Постпромоушн</w:t>
      </w:r>
      <w:proofErr w:type="spellEnd"/>
      <w:r w:rsidR="00264114" w:rsidRPr="003E23A2">
        <w:rPr>
          <w:sz w:val="28"/>
          <w:szCs w:val="28"/>
        </w:rPr>
        <w:t xml:space="preserve"> в деятельности продюсера.</w:t>
      </w:r>
    </w:p>
    <w:p w:rsidR="00264114" w:rsidRPr="0049410A" w:rsidRDefault="00264114" w:rsidP="0049410A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caps/>
          <w:sz w:val="28"/>
          <w:szCs w:val="28"/>
        </w:rPr>
      </w:pPr>
      <w:r w:rsidRPr="003E23A2">
        <w:rPr>
          <w:bCs/>
          <w:sz w:val="28"/>
          <w:szCs w:val="28"/>
        </w:rPr>
        <w:t>Реклама и PR в музыкальном</w:t>
      </w:r>
      <w:r w:rsidR="0049410A">
        <w:rPr>
          <w:bCs/>
          <w:sz w:val="28"/>
          <w:szCs w:val="28"/>
        </w:rPr>
        <w:t xml:space="preserve"> </w:t>
      </w:r>
      <w:proofErr w:type="spellStart"/>
      <w:r w:rsidRPr="003E23A2">
        <w:rPr>
          <w:bCs/>
          <w:sz w:val="28"/>
          <w:szCs w:val="28"/>
        </w:rPr>
        <w:t>продюсировании</w:t>
      </w:r>
      <w:proofErr w:type="spellEnd"/>
      <w:r w:rsidRPr="003E23A2">
        <w:rPr>
          <w:bCs/>
          <w:sz w:val="28"/>
          <w:szCs w:val="28"/>
        </w:rPr>
        <w:t>. Выбор PR- агентства. Стратегия рекламной компании. «Черный» PR, его особенности, плюсы и минусы. «Легенда»: история и технология создания. Медиа</w:t>
      </w:r>
      <w:r w:rsidR="0049410A">
        <w:rPr>
          <w:bCs/>
          <w:sz w:val="28"/>
          <w:szCs w:val="28"/>
        </w:rPr>
        <w:t>-</w:t>
      </w:r>
      <w:r w:rsidRPr="003E23A2">
        <w:rPr>
          <w:bCs/>
          <w:sz w:val="28"/>
          <w:szCs w:val="28"/>
        </w:rPr>
        <w:t>планирование в продюсерской деятельности.</w:t>
      </w:r>
    </w:p>
    <w:p w:rsidR="00264114" w:rsidRPr="003E23A2" w:rsidRDefault="00264114" w:rsidP="0049410A">
      <w:pPr>
        <w:jc w:val="center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Критерии оценки контрольной работы</w:t>
      </w:r>
    </w:p>
    <w:p w:rsidR="00264114" w:rsidRPr="003E23A2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Работа считается зачтенной в том случае, если она отвечает определенным требованиям:</w:t>
      </w:r>
    </w:p>
    <w:p w:rsidR="00264114" w:rsidRPr="003E23A2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правильно раскрывает предложенный план;</w:t>
      </w:r>
    </w:p>
    <w:p w:rsidR="00264114" w:rsidRPr="003E23A2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>−      выявляет знание источников и литературы по теме;</w:t>
      </w:r>
    </w:p>
    <w:p w:rsidR="00264114" w:rsidRPr="003E23A2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содержит достоверный материал;</w:t>
      </w:r>
    </w:p>
    <w:p w:rsidR="00264114" w:rsidRPr="003E23A2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соответствует правилам оформления.</w:t>
      </w:r>
    </w:p>
    <w:p w:rsidR="00264114" w:rsidRPr="0049410A" w:rsidRDefault="00264114" w:rsidP="0049410A">
      <w:pPr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Оценка "неудовлетворительно" ставится, если работа полностью не отвечает требованиям к данному виду зачетных работ студентов. 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264114" w:rsidRPr="003E23A2" w:rsidRDefault="00264114" w:rsidP="0049410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Вопросы к зачетам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индивидуальных предпринимателей в РФ.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Состав специалистов в </w:t>
      </w:r>
      <w:proofErr w:type="spellStart"/>
      <w:r w:rsidRPr="003E23A2">
        <w:rPr>
          <w:sz w:val="28"/>
          <w:szCs w:val="28"/>
        </w:rPr>
        <w:t>режиссерско</w:t>
      </w:r>
      <w:proofErr w:type="spellEnd"/>
      <w:r w:rsidRPr="003E23A2">
        <w:rPr>
          <w:sz w:val="28"/>
          <w:szCs w:val="28"/>
        </w:rPr>
        <w:t xml:space="preserve"> – постановочной группе. Перечислите их обязанности.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общества с ограниченной ответственностью в РФ. Виды налогов при упрощенной системе налогообложения.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Какие виды работ и затрат входят в постановочные работы сметы театрализованных представлений.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Авторское право. Порядок регистрации в Российском авторском обществе.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и разработка сметы театрализованного представления.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Порядок расчета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залов до 1000 мест.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Техника безопасности при работе сценических спецэффектов и пиротехники.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расчета мощности световых приборов для сценических пространств.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Командировочные и транспортные расходы в театрализованных представлениях.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Технический и бытовой райдер коллектива или исполнителя.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 xml:space="preserve">Расчет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Дворцов спорта на 20 тысяч мест.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Ценообразование билетного хозяйства при гастрольной деятельности творческого коллектива. Приведите пример расчётов.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Расчет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стадиона на 60 тысяч мест.</w:t>
      </w:r>
    </w:p>
    <w:p w:rsidR="00264114" w:rsidRPr="003E23A2" w:rsidRDefault="00264114" w:rsidP="00264114">
      <w:pPr>
        <w:spacing w:line="360" w:lineRule="auto"/>
        <w:jc w:val="both"/>
        <w:rPr>
          <w:sz w:val="28"/>
          <w:szCs w:val="28"/>
        </w:rPr>
      </w:pPr>
    </w:p>
    <w:p w:rsidR="00264114" w:rsidRPr="003E23A2" w:rsidRDefault="00264114" w:rsidP="0049410A">
      <w:pPr>
        <w:pStyle w:val="Style6"/>
        <w:widowControl/>
        <w:spacing w:before="7" w:line="276" w:lineRule="auto"/>
        <w:jc w:val="center"/>
        <w:rPr>
          <w:rStyle w:val="FontStyle14"/>
          <w:sz w:val="28"/>
          <w:szCs w:val="28"/>
        </w:rPr>
      </w:pPr>
      <w:r w:rsidRPr="003E23A2">
        <w:rPr>
          <w:rStyle w:val="FontStyle14"/>
          <w:sz w:val="28"/>
          <w:szCs w:val="28"/>
        </w:rPr>
        <w:t>Критерии выставления зачета:</w:t>
      </w:r>
    </w:p>
    <w:p w:rsidR="00264114" w:rsidRPr="003E23A2" w:rsidRDefault="00264114" w:rsidP="0049410A">
      <w:pPr>
        <w:pStyle w:val="Style2"/>
        <w:widowControl/>
        <w:spacing w:line="360" w:lineRule="auto"/>
        <w:jc w:val="both"/>
        <w:rPr>
          <w:rStyle w:val="FontStyle13"/>
          <w:sz w:val="28"/>
          <w:szCs w:val="28"/>
        </w:rPr>
      </w:pPr>
      <w:r w:rsidRPr="003E23A2">
        <w:rPr>
          <w:rStyle w:val="FontStyle14"/>
          <w:sz w:val="28"/>
          <w:szCs w:val="28"/>
        </w:rPr>
        <w:t xml:space="preserve">-«зачтено» </w:t>
      </w:r>
      <w:r w:rsidRPr="003E23A2">
        <w:rPr>
          <w:rStyle w:val="FontStyle13"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264114" w:rsidRPr="003E23A2" w:rsidRDefault="00264114" w:rsidP="0049410A">
      <w:pPr>
        <w:pStyle w:val="Style2"/>
        <w:widowControl/>
        <w:spacing w:before="29" w:line="360" w:lineRule="auto"/>
        <w:jc w:val="both"/>
        <w:rPr>
          <w:rStyle w:val="FontStyle13"/>
          <w:sz w:val="28"/>
          <w:szCs w:val="28"/>
        </w:rPr>
      </w:pPr>
      <w:r w:rsidRPr="003E23A2">
        <w:rPr>
          <w:rStyle w:val="FontStyle14"/>
          <w:sz w:val="28"/>
          <w:szCs w:val="28"/>
        </w:rPr>
        <w:t>-«не</w:t>
      </w:r>
      <w:r w:rsidR="0049410A">
        <w:rPr>
          <w:rStyle w:val="FontStyle14"/>
          <w:sz w:val="28"/>
          <w:szCs w:val="28"/>
        </w:rPr>
        <w:t xml:space="preserve"> </w:t>
      </w:r>
      <w:r w:rsidRPr="003E23A2">
        <w:rPr>
          <w:rStyle w:val="FontStyle14"/>
          <w:sz w:val="28"/>
          <w:szCs w:val="28"/>
        </w:rPr>
        <w:t xml:space="preserve">зачтено» </w:t>
      </w:r>
      <w:r w:rsidRPr="003E23A2">
        <w:rPr>
          <w:rStyle w:val="FontStyle13"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264114" w:rsidRPr="003E23A2" w:rsidRDefault="0049410A" w:rsidP="00264114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="00264114" w:rsidRPr="003E23A2">
        <w:rPr>
          <w:b/>
          <w:sz w:val="28"/>
          <w:szCs w:val="28"/>
        </w:rPr>
        <w:t>к экзаменам</w:t>
      </w:r>
    </w:p>
    <w:p w:rsidR="00264114" w:rsidRPr="003E23A2" w:rsidRDefault="00264114" w:rsidP="00264114">
      <w:pPr>
        <w:spacing w:line="360" w:lineRule="auto"/>
        <w:ind w:left="360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1. Порядок оформления договорных отношений между «Исполнителем» и «Заказчиком».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Монтажный лист режиссера, техническая репетиция с персоналом.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Виды и разновидности световых приборов в театрализованных представлениях.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>Смета расходов при съёмке музыкального номера (клипа).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Монтажный лист при использовании лазерных комплексов.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Разновидности налогов и сборов при упрощенной системе </w:t>
      </w:r>
      <w:proofErr w:type="spellStart"/>
      <w:r w:rsidRPr="003E23A2">
        <w:rPr>
          <w:sz w:val="28"/>
          <w:szCs w:val="28"/>
        </w:rPr>
        <w:t>налогооблажения</w:t>
      </w:r>
      <w:proofErr w:type="spellEnd"/>
      <w:r w:rsidRPr="003E23A2">
        <w:rPr>
          <w:sz w:val="28"/>
          <w:szCs w:val="28"/>
        </w:rPr>
        <w:t xml:space="preserve"> в РФ.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Организация и проведение праздничного фейерверка. Порядок и оформление разрешительной документации.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Техника безопасности при использовании в представлении снег-машин, генераторов мыльных пузырей и тяжелого дыма и т.д.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Основные функции административной группы в постановочной работе над театрализованным представлением.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Командировочные расходы. Перечислите основные виды затрат.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Оплата артистов и коллективов. Порядок оформления сметы. Непредвиденные расходы.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авторского права.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Технико-экономические обоснования для кредитования творческого проекта.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Основные функции директора театрализованного представления.</w:t>
      </w:r>
    </w:p>
    <w:p w:rsidR="00264114" w:rsidRPr="003E23A2" w:rsidRDefault="00264114" w:rsidP="00264114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264114" w:rsidRPr="003E23A2" w:rsidRDefault="00264114" w:rsidP="0049410A">
      <w:pPr>
        <w:spacing w:line="360" w:lineRule="auto"/>
        <w:contextualSpacing/>
        <w:jc w:val="center"/>
        <w:rPr>
          <w:sz w:val="28"/>
          <w:szCs w:val="28"/>
        </w:rPr>
      </w:pPr>
      <w:r w:rsidRPr="003E23A2">
        <w:rPr>
          <w:b/>
          <w:sz w:val="28"/>
          <w:szCs w:val="28"/>
        </w:rPr>
        <w:t>Критерии оценки ответа на экзамене:</w:t>
      </w:r>
    </w:p>
    <w:p w:rsidR="00264114" w:rsidRPr="003E23A2" w:rsidRDefault="00264114" w:rsidP="0049410A">
      <w:pPr>
        <w:spacing w:line="360" w:lineRule="auto"/>
        <w:jc w:val="both"/>
        <w:rPr>
          <w:b/>
          <w:bCs/>
          <w:i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 xml:space="preserve">Уровень знаний определяется оценками </w:t>
      </w:r>
      <w:r w:rsidRPr="003E23A2">
        <w:rPr>
          <w:b/>
          <w:bCs/>
          <w:i/>
          <w:sz w:val="28"/>
          <w:szCs w:val="28"/>
          <w:lang w:eastAsia="en-US"/>
        </w:rPr>
        <w:t>«отлично», «хорошо»,  «удовлетворительно», «неудовлетворительно».</w:t>
      </w:r>
    </w:p>
    <w:p w:rsidR="00264114" w:rsidRPr="003E23A2" w:rsidRDefault="00264114" w:rsidP="0049410A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«отлично»</w:t>
      </w:r>
      <w:r w:rsidRPr="003E23A2">
        <w:rPr>
          <w:bCs/>
          <w:sz w:val="28"/>
          <w:szCs w:val="28"/>
          <w:lang w:eastAsia="en-US"/>
        </w:rPr>
        <w:t xml:space="preserve">- </w:t>
      </w:r>
    </w:p>
    <w:p w:rsidR="00264114" w:rsidRPr="003E23A2" w:rsidRDefault="00264114" w:rsidP="0049410A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 xml:space="preserve">-студент показывает полные и глубокие знания программного материала, логично и аргументировано отвечает на поставленный вопрос, а также дополнительные вопросы, показывает высокий уровень теоретических знаний. </w:t>
      </w:r>
    </w:p>
    <w:p w:rsidR="00264114" w:rsidRPr="003E23A2" w:rsidRDefault="00264114" w:rsidP="0049410A">
      <w:pPr>
        <w:spacing w:line="360" w:lineRule="auto"/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«хорошо»</w:t>
      </w:r>
    </w:p>
    <w:p w:rsidR="00264114" w:rsidRPr="003E23A2" w:rsidRDefault="00264114" w:rsidP="0049410A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 xml:space="preserve"> -  студент показывает глубокие знания программного материала, грамотно его излагает, достаточно полно отвечает на поставленный вопрос и дополнительные вопросы, умело формулирует.</w:t>
      </w:r>
    </w:p>
    <w:p w:rsidR="00264114" w:rsidRPr="003E23A2" w:rsidRDefault="00264114" w:rsidP="0049410A">
      <w:pPr>
        <w:spacing w:line="360" w:lineRule="auto"/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lastRenderedPageBreak/>
        <w:t>Оценка «удовлетворительно»</w:t>
      </w:r>
    </w:p>
    <w:p w:rsidR="00264114" w:rsidRPr="003E23A2" w:rsidRDefault="00264114" w:rsidP="0049410A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>- студент показывает достаточные, но не глубокие знания программного материала;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требуется уточняющие вопросы.</w:t>
      </w:r>
    </w:p>
    <w:p w:rsidR="00264114" w:rsidRPr="003E23A2" w:rsidRDefault="00264114" w:rsidP="0049410A">
      <w:pPr>
        <w:spacing w:line="360" w:lineRule="auto"/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«неудовлетворительно»</w:t>
      </w:r>
    </w:p>
    <w:p w:rsidR="00264114" w:rsidRPr="003E23A2" w:rsidRDefault="00264114" w:rsidP="0049410A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-</w:t>
      </w:r>
      <w:r w:rsidRPr="003E23A2">
        <w:rPr>
          <w:bCs/>
          <w:sz w:val="28"/>
          <w:szCs w:val="28"/>
          <w:lang w:eastAsia="en-US"/>
        </w:rPr>
        <w:t xml:space="preserve"> студент показывает недостаточные знания программного материала, не способен аргументировано и последовательно его излагать, допускается грубые ошибки в ответах, неправильно отвечает на поставленный вопрос или затрудняется с ответом.</w:t>
      </w:r>
    </w:p>
    <w:p w:rsidR="00AA6302" w:rsidRDefault="00AA6302" w:rsidP="0049410A">
      <w:pPr>
        <w:widowControl w:val="0"/>
        <w:ind w:firstLine="567"/>
        <w:jc w:val="center"/>
        <w:rPr>
          <w:rFonts w:eastAsia="Batang"/>
          <w:bCs/>
          <w:sz w:val="16"/>
          <w:szCs w:val="16"/>
        </w:rPr>
      </w:pPr>
    </w:p>
    <w:p w:rsidR="00AA6302" w:rsidRDefault="00D7404C" w:rsidP="0049410A">
      <w:pPr>
        <w:widowControl w:val="0"/>
        <w:ind w:firstLine="567"/>
        <w:jc w:val="center"/>
        <w:rPr>
          <w:rFonts w:eastAsia="Batang"/>
          <w:b/>
          <w:sz w:val="28"/>
          <w:szCs w:val="16"/>
        </w:rPr>
      </w:pPr>
      <w:r w:rsidRPr="00D7404C">
        <w:rPr>
          <w:rFonts w:eastAsia="Batang"/>
          <w:b/>
          <w:sz w:val="28"/>
          <w:szCs w:val="16"/>
        </w:rPr>
        <w:t>Вопросы к тестированию</w:t>
      </w:r>
    </w:p>
    <w:p w:rsidR="0049410A" w:rsidRPr="00D7404C" w:rsidRDefault="0049410A" w:rsidP="0049410A">
      <w:pPr>
        <w:widowControl w:val="0"/>
        <w:ind w:firstLine="567"/>
        <w:jc w:val="center"/>
        <w:rPr>
          <w:rFonts w:eastAsia="Batang"/>
          <w:b/>
          <w:sz w:val="28"/>
          <w:szCs w:val="16"/>
        </w:rPr>
      </w:pPr>
    </w:p>
    <w:p w:rsidR="00D7404C" w:rsidRPr="00D7404C" w:rsidRDefault="00D7404C" w:rsidP="003E4BEB">
      <w:pPr>
        <w:widowControl w:val="0"/>
        <w:rPr>
          <w:rFonts w:eastAsia="Batang"/>
          <w:sz w:val="28"/>
          <w:szCs w:val="16"/>
        </w:rPr>
      </w:pPr>
      <w:r w:rsidRPr="00D7404C">
        <w:rPr>
          <w:rFonts w:eastAsia="Batang"/>
          <w:sz w:val="28"/>
          <w:szCs w:val="16"/>
        </w:rPr>
        <w:t>1. С</w:t>
      </w:r>
      <w:r w:rsidR="00F73A93">
        <w:rPr>
          <w:rFonts w:eastAsia="Batang"/>
          <w:sz w:val="28"/>
          <w:szCs w:val="16"/>
        </w:rPr>
        <w:t>овременное определение понятия «продюсер»</w:t>
      </w:r>
      <w:r w:rsidRPr="00D7404C">
        <w:rPr>
          <w:rFonts w:eastAsia="Batang"/>
          <w:sz w:val="28"/>
          <w:szCs w:val="16"/>
        </w:rPr>
        <w:t>, его функционал </w:t>
      </w:r>
      <w:r w:rsidRPr="00D7404C">
        <w:rPr>
          <w:rFonts w:eastAsia="Batang"/>
          <w:sz w:val="28"/>
          <w:szCs w:val="16"/>
        </w:rPr>
        <w:br/>
        <w:t xml:space="preserve">2. Основные задачи </w:t>
      </w:r>
      <w:proofErr w:type="spellStart"/>
      <w:r w:rsidRPr="00D7404C">
        <w:rPr>
          <w:rFonts w:eastAsia="Batang"/>
          <w:sz w:val="28"/>
          <w:szCs w:val="16"/>
        </w:rPr>
        <w:t>продюсирования</w:t>
      </w:r>
      <w:proofErr w:type="spellEnd"/>
      <w:r w:rsidRPr="00D7404C">
        <w:rPr>
          <w:rFonts w:eastAsia="Batang"/>
          <w:sz w:val="28"/>
          <w:szCs w:val="16"/>
        </w:rPr>
        <w:t xml:space="preserve"> теа</w:t>
      </w:r>
      <w:r w:rsidR="003E4BEB">
        <w:rPr>
          <w:rFonts w:eastAsia="Batang"/>
          <w:sz w:val="28"/>
          <w:szCs w:val="16"/>
        </w:rPr>
        <w:t>трализованных представлений </w:t>
      </w:r>
      <w:r w:rsidR="003E4BEB">
        <w:rPr>
          <w:rFonts w:eastAsia="Batang"/>
          <w:sz w:val="28"/>
          <w:szCs w:val="16"/>
        </w:rPr>
        <w:br/>
        <w:t xml:space="preserve">3. </w:t>
      </w:r>
      <w:r w:rsidRPr="00D7404C">
        <w:rPr>
          <w:rFonts w:eastAsia="Batang"/>
          <w:sz w:val="28"/>
          <w:szCs w:val="16"/>
        </w:rPr>
        <w:t>Схема вза</w:t>
      </w:r>
      <w:r w:rsidR="00F73A93">
        <w:rPr>
          <w:rFonts w:eastAsia="Batang"/>
          <w:sz w:val="28"/>
          <w:szCs w:val="16"/>
        </w:rPr>
        <w:t>имодействия «продюсер- режиссер»</w:t>
      </w:r>
      <w:r w:rsidR="00F73A93">
        <w:rPr>
          <w:rFonts w:eastAsia="Batang"/>
          <w:sz w:val="28"/>
          <w:szCs w:val="16"/>
        </w:rPr>
        <w:br/>
        <w:t>4. Схема взаимодействия «продюсер-</w:t>
      </w:r>
      <w:proofErr w:type="spellStart"/>
      <w:r w:rsidR="00F73A93">
        <w:rPr>
          <w:rFonts w:eastAsia="Batang"/>
          <w:sz w:val="28"/>
          <w:szCs w:val="16"/>
        </w:rPr>
        <w:t>рпг</w:t>
      </w:r>
      <w:proofErr w:type="spellEnd"/>
      <w:r w:rsidR="00F73A93">
        <w:rPr>
          <w:rFonts w:eastAsia="Batang"/>
          <w:sz w:val="28"/>
          <w:szCs w:val="16"/>
        </w:rPr>
        <w:t>»</w:t>
      </w:r>
      <w:r w:rsidRPr="00D7404C">
        <w:rPr>
          <w:rFonts w:eastAsia="Batang"/>
          <w:sz w:val="28"/>
          <w:szCs w:val="16"/>
        </w:rPr>
        <w:br/>
        <w:t>5. Схема взаимод</w:t>
      </w:r>
      <w:r w:rsidR="00F73A93">
        <w:rPr>
          <w:rFonts w:eastAsia="Batang"/>
          <w:sz w:val="28"/>
          <w:szCs w:val="16"/>
        </w:rPr>
        <w:t>ействия «продюсер- исполнитель»</w:t>
      </w:r>
      <w:r w:rsidRPr="00D7404C">
        <w:rPr>
          <w:rFonts w:eastAsia="Batang"/>
          <w:sz w:val="28"/>
          <w:szCs w:val="16"/>
        </w:rPr>
        <w:br/>
        <w:t>6. Функционал продюсера при создании спектакля</w:t>
      </w:r>
      <w:r w:rsidRPr="00D7404C">
        <w:rPr>
          <w:rFonts w:eastAsia="Batang"/>
          <w:sz w:val="28"/>
          <w:szCs w:val="16"/>
        </w:rPr>
        <w:br/>
        <w:t>7. Функционал продюсера при создании ледового шоу </w:t>
      </w:r>
      <w:r w:rsidRPr="00D7404C">
        <w:rPr>
          <w:rFonts w:eastAsia="Batang"/>
          <w:sz w:val="28"/>
          <w:szCs w:val="16"/>
        </w:rPr>
        <w:br/>
        <w:t xml:space="preserve">8. Функционал продюсера при создании </w:t>
      </w:r>
      <w:proofErr w:type="spellStart"/>
      <w:r w:rsidRPr="00D7404C">
        <w:rPr>
          <w:rFonts w:eastAsia="Batang"/>
          <w:sz w:val="28"/>
          <w:szCs w:val="16"/>
        </w:rPr>
        <w:t>эстрадно</w:t>
      </w:r>
      <w:proofErr w:type="spellEnd"/>
      <w:r w:rsidRPr="00D7404C">
        <w:rPr>
          <w:rFonts w:eastAsia="Batang"/>
          <w:sz w:val="28"/>
          <w:szCs w:val="16"/>
        </w:rPr>
        <w:t>-циркового шоу</w:t>
      </w:r>
      <w:r w:rsidRPr="00D7404C">
        <w:rPr>
          <w:rFonts w:eastAsia="Batang"/>
          <w:sz w:val="28"/>
          <w:szCs w:val="16"/>
        </w:rPr>
        <w:br/>
        <w:t>9. Функционал продюсера при создании водных шоу</w:t>
      </w:r>
      <w:r w:rsidRPr="00D7404C">
        <w:rPr>
          <w:rFonts w:eastAsia="Batang"/>
          <w:sz w:val="28"/>
          <w:szCs w:val="16"/>
        </w:rPr>
        <w:br/>
        <w:t>10. Функционал продюсера при создании массовых театрализованных представлений ( день города, день профессионального работника, фестиваль) </w:t>
      </w:r>
      <w:r w:rsidRPr="00D7404C">
        <w:rPr>
          <w:rFonts w:eastAsia="Batang"/>
          <w:sz w:val="28"/>
          <w:szCs w:val="16"/>
        </w:rPr>
        <w:br/>
        <w:t>11. Авторское право при создании театрализованных представлений </w:t>
      </w:r>
      <w:r w:rsidRPr="00D7404C">
        <w:rPr>
          <w:rFonts w:eastAsia="Batang"/>
          <w:sz w:val="28"/>
          <w:szCs w:val="16"/>
        </w:rPr>
        <w:br/>
        <w:t>12. Налогообложение при создании театрализованных представлений </w:t>
      </w:r>
      <w:r w:rsidRPr="00D7404C">
        <w:rPr>
          <w:rFonts w:eastAsia="Batang"/>
          <w:sz w:val="28"/>
          <w:szCs w:val="16"/>
        </w:rPr>
        <w:br/>
        <w:t>13. Составление сметы затрат на выпуск спектакля </w:t>
      </w:r>
      <w:r w:rsidRPr="00D7404C">
        <w:rPr>
          <w:rFonts w:eastAsia="Batang"/>
          <w:sz w:val="28"/>
          <w:szCs w:val="16"/>
        </w:rPr>
        <w:br/>
        <w:t>14. Составление затрат на выпуск ледового шоу </w:t>
      </w:r>
      <w:r w:rsidRPr="00D7404C">
        <w:rPr>
          <w:rFonts w:eastAsia="Batang"/>
          <w:sz w:val="28"/>
          <w:szCs w:val="16"/>
        </w:rPr>
        <w:br/>
        <w:t xml:space="preserve">15. Составление затрат на выпуск </w:t>
      </w:r>
      <w:proofErr w:type="spellStart"/>
      <w:r w:rsidRPr="00D7404C">
        <w:rPr>
          <w:rFonts w:eastAsia="Batang"/>
          <w:sz w:val="28"/>
          <w:szCs w:val="16"/>
        </w:rPr>
        <w:t>эстрадно</w:t>
      </w:r>
      <w:proofErr w:type="spellEnd"/>
      <w:r w:rsidRPr="00D7404C">
        <w:rPr>
          <w:rFonts w:eastAsia="Batang"/>
          <w:sz w:val="28"/>
          <w:szCs w:val="16"/>
        </w:rPr>
        <w:t>- циркового шоу </w:t>
      </w:r>
      <w:r w:rsidRPr="00D7404C">
        <w:rPr>
          <w:rFonts w:eastAsia="Batang"/>
          <w:sz w:val="28"/>
          <w:szCs w:val="16"/>
        </w:rPr>
        <w:br/>
        <w:t>16. Составление затрат на выпуск ледового шоу </w:t>
      </w:r>
      <w:r w:rsidRPr="00D7404C">
        <w:rPr>
          <w:rFonts w:eastAsia="Batang"/>
          <w:sz w:val="28"/>
          <w:szCs w:val="16"/>
        </w:rPr>
        <w:br/>
        <w:t>17. Составление затрат на выпуск массового театрализованного представления ( день города, день профессионального работника, фестиваль ) на выбор </w:t>
      </w:r>
      <w:r w:rsidRPr="00D7404C">
        <w:rPr>
          <w:rFonts w:eastAsia="Batang"/>
          <w:sz w:val="28"/>
          <w:szCs w:val="16"/>
        </w:rPr>
        <w:br/>
        <w:t>18. Определение себестоимости одного показа культурно-массового мероприятия </w:t>
      </w:r>
      <w:r w:rsidRPr="00D7404C">
        <w:rPr>
          <w:rFonts w:eastAsia="Batang"/>
          <w:sz w:val="28"/>
          <w:szCs w:val="16"/>
        </w:rPr>
        <w:br/>
        <w:t>19. Совпадения и различия при определении стоимости показа и его разового показа </w:t>
      </w:r>
      <w:r w:rsidRPr="00D7404C">
        <w:rPr>
          <w:rFonts w:eastAsia="Batang"/>
          <w:sz w:val="28"/>
          <w:szCs w:val="16"/>
        </w:rPr>
        <w:br/>
        <w:t>20. Экономическая эффективность при стоимости мероприятия</w:t>
      </w:r>
    </w:p>
    <w:p w:rsidR="00AA6302" w:rsidRDefault="00AA6302" w:rsidP="003E4BEB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Рекомендации по самостоятельной работе студентов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Самостоятельная работа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</w:t>
      </w:r>
      <w:bookmarkStart w:id="0" w:name="_GoBack"/>
      <w:bookmarkEnd w:id="0"/>
      <w:r w:rsidRPr="00264114">
        <w:rPr>
          <w:color w:val="000000"/>
          <w:sz w:val="28"/>
          <w:szCs w:val="28"/>
        </w:rPr>
        <w:t>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Данные методические рекомендации и план составлены в помощь студентам при подготовке тем, которые необходимо изучить самостоятельно.</w:t>
      </w: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lastRenderedPageBreak/>
        <w:t>Целью самостоятельных занятий студентов является прежде всего более глубокое практическое освоение данной дисциплины.</w:t>
      </w:r>
    </w:p>
    <w:p w:rsidR="00264114" w:rsidRPr="00264114" w:rsidRDefault="00264114" w:rsidP="0049410A">
      <w:pPr>
        <w:spacing w:before="100" w:beforeAutospacing="1" w:after="100" w:afterAutospacing="1" w:line="360" w:lineRule="auto"/>
        <w:ind w:firstLine="708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Самостоятельная работа проводится студентом в свободное от лекций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</w:t>
      </w:r>
    </w:p>
    <w:p w:rsidR="00AA6302" w:rsidRDefault="00AA6302" w:rsidP="0049410A">
      <w:pPr>
        <w:widowControl w:val="0"/>
        <w:spacing w:line="360" w:lineRule="auto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49410A">
      <w:pPr>
        <w:widowControl w:val="0"/>
        <w:spacing w:line="360" w:lineRule="auto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49410A">
      <w:pPr>
        <w:widowControl w:val="0"/>
        <w:spacing w:line="360" w:lineRule="auto"/>
        <w:ind w:firstLine="567"/>
        <w:jc w:val="both"/>
        <w:rPr>
          <w:rFonts w:eastAsia="Calibri"/>
          <w:sz w:val="16"/>
          <w:szCs w:val="16"/>
          <w:lang w:eastAsia="en-US"/>
        </w:rPr>
      </w:pPr>
    </w:p>
    <w:sectPr w:rsidR="00AA63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425507"/>
    <w:multiLevelType w:val="hybridMultilevel"/>
    <w:tmpl w:val="610C6706"/>
    <w:lvl w:ilvl="0" w:tplc="353A4348">
      <w:start w:val="1"/>
      <w:numFmt w:val="decimal"/>
      <w:lvlText w:val="%1."/>
      <w:lvlJc w:val="left"/>
      <w:pPr>
        <w:ind w:left="16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20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513D4"/>
    <w:multiLevelType w:val="hybridMultilevel"/>
    <w:tmpl w:val="9E104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050EB"/>
    <w:multiLevelType w:val="hybridMultilevel"/>
    <w:tmpl w:val="F8AED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7657A"/>
    <w:multiLevelType w:val="hybridMultilevel"/>
    <w:tmpl w:val="5B789A56"/>
    <w:lvl w:ilvl="0" w:tplc="885E057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7"/>
  </w:num>
  <w:num w:numId="3">
    <w:abstractNumId w:val="33"/>
  </w:num>
  <w:num w:numId="4">
    <w:abstractNumId w:val="35"/>
  </w:num>
  <w:num w:numId="5">
    <w:abstractNumId w:val="30"/>
  </w:num>
  <w:num w:numId="6">
    <w:abstractNumId w:val="17"/>
  </w:num>
  <w:num w:numId="7">
    <w:abstractNumId w:val="13"/>
  </w:num>
  <w:num w:numId="8">
    <w:abstractNumId w:val="36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4"/>
  </w:num>
  <w:num w:numId="20">
    <w:abstractNumId w:val="31"/>
  </w:num>
  <w:num w:numId="21">
    <w:abstractNumId w:val="12"/>
  </w:num>
  <w:num w:numId="22">
    <w:abstractNumId w:val="26"/>
  </w:num>
  <w:num w:numId="23">
    <w:abstractNumId w:val="20"/>
  </w:num>
  <w:num w:numId="24">
    <w:abstractNumId w:val="18"/>
  </w:num>
  <w:num w:numId="25">
    <w:abstractNumId w:val="28"/>
  </w:num>
  <w:num w:numId="26">
    <w:abstractNumId w:val="32"/>
  </w:num>
  <w:num w:numId="27">
    <w:abstractNumId w:val="5"/>
  </w:num>
  <w:num w:numId="28">
    <w:abstractNumId w:val="25"/>
  </w:num>
  <w:num w:numId="29">
    <w:abstractNumId w:val="22"/>
  </w:num>
  <w:num w:numId="30">
    <w:abstractNumId w:val="11"/>
  </w:num>
  <w:num w:numId="31">
    <w:abstractNumId w:val="8"/>
  </w:num>
  <w:num w:numId="32">
    <w:abstractNumId w:val="29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1"/>
  </w:num>
  <w:num w:numId="38">
    <w:abstractNumId w:val="1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0D4815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64114"/>
    <w:rsid w:val="0027768B"/>
    <w:rsid w:val="002A44B6"/>
    <w:rsid w:val="002A6230"/>
    <w:rsid w:val="002C60B9"/>
    <w:rsid w:val="002D3315"/>
    <w:rsid w:val="0037250A"/>
    <w:rsid w:val="003A7757"/>
    <w:rsid w:val="003E4BEB"/>
    <w:rsid w:val="00431A9C"/>
    <w:rsid w:val="00457CCC"/>
    <w:rsid w:val="0048152E"/>
    <w:rsid w:val="0049410A"/>
    <w:rsid w:val="004B197B"/>
    <w:rsid w:val="004B220F"/>
    <w:rsid w:val="004C089A"/>
    <w:rsid w:val="004E59C5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033E4"/>
    <w:rsid w:val="00A1578D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D10C1D"/>
    <w:rsid w:val="00D27F64"/>
    <w:rsid w:val="00D70F72"/>
    <w:rsid w:val="00D7404C"/>
    <w:rsid w:val="00D8028B"/>
    <w:rsid w:val="00D80A5F"/>
    <w:rsid w:val="00D97621"/>
    <w:rsid w:val="00E50FFB"/>
    <w:rsid w:val="00E530F9"/>
    <w:rsid w:val="00E9001A"/>
    <w:rsid w:val="00EA187A"/>
    <w:rsid w:val="00EC52E2"/>
    <w:rsid w:val="00F164A0"/>
    <w:rsid w:val="00F276C6"/>
    <w:rsid w:val="00F73A93"/>
    <w:rsid w:val="00F8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490A2"/>
  <w15:docId w15:val="{F62E0D7A-67B1-4E40-BA9A-640FA8B5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customStyle="1" w:styleId="Style2">
    <w:name w:val="Style2"/>
    <w:basedOn w:val="a"/>
    <w:uiPriority w:val="99"/>
    <w:rsid w:val="00264114"/>
    <w:pPr>
      <w:widowControl w:val="0"/>
      <w:autoSpaceDE w:val="0"/>
      <w:autoSpaceDN w:val="0"/>
      <w:adjustRightInd w:val="0"/>
      <w:spacing w:line="299" w:lineRule="exact"/>
    </w:pPr>
  </w:style>
  <w:style w:type="paragraph" w:customStyle="1" w:styleId="Style6">
    <w:name w:val="Style6"/>
    <w:basedOn w:val="a"/>
    <w:uiPriority w:val="99"/>
    <w:rsid w:val="0026411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264114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6411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15</cp:revision>
  <cp:lastPrinted>2016-01-11T11:06:00Z</cp:lastPrinted>
  <dcterms:created xsi:type="dcterms:W3CDTF">2019-04-11T23:03:00Z</dcterms:created>
  <dcterms:modified xsi:type="dcterms:W3CDTF">2021-06-22T08:38:00Z</dcterms:modified>
</cp:coreProperties>
</file>